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创佳公司2018年人员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招聘计划及岗位职责</w:t>
      </w:r>
    </w:p>
    <w:tbl>
      <w:tblPr>
        <w:tblStyle w:val="6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22"/>
        <w:gridCol w:w="1110"/>
        <w:gridCol w:w="1470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聘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需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求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招聘专业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4433" w:type="dxa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6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环境工程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  <w:tc>
          <w:tcPr>
            <w:tcW w:w="4433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环境验收、环境调查。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环境验收和检测项目的现场采样、现场调查、现场检测。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1"/>
                <w:sz w:val="24"/>
                <w:szCs w:val="24"/>
                <w:lang w:eastAsia="zh-CN"/>
              </w:rPr>
              <w:t>环境验收报告编制及分析。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与环境有关的其他工作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食品质量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与安全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  <w:tc>
          <w:tcPr>
            <w:tcW w:w="4433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食品抽样。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食品检测：食品前处理；理化、微生物检测，各种大型仪器的使用。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食品检测结果的分析，总结。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与食品有关的其他工作，侧重实验室检测。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食品科学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与工程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  <w:tc>
          <w:tcPr>
            <w:tcW w:w="443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（1）食品抽样。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（2）食品检测：食品前处理；理化、微生物检测，各种大型仪器的使用。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（3）食品检测结果的分析，总结。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（4）与食品有关的其他工作，侧重抽样分析、实验室检测报告分析。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4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应用化学、分析化学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3-4名</w:t>
            </w:r>
          </w:p>
        </w:tc>
        <w:tc>
          <w:tcPr>
            <w:tcW w:w="4433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职业卫生检测、采样、报告编制。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实验室检测、分析。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参与实验室有关管理。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D7D15"/>
    <w:multiLevelType w:val="singleLevel"/>
    <w:tmpl w:val="E82D7D1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19C324"/>
    <w:multiLevelType w:val="singleLevel"/>
    <w:tmpl w:val="F719C32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B8CA93D"/>
    <w:multiLevelType w:val="singleLevel"/>
    <w:tmpl w:val="4B8CA93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0F"/>
    <w:rsid w:val="00921B78"/>
    <w:rsid w:val="00AE000F"/>
    <w:rsid w:val="00B53996"/>
    <w:rsid w:val="00C044A1"/>
    <w:rsid w:val="00D93454"/>
    <w:rsid w:val="00DA4CAF"/>
    <w:rsid w:val="13A11B75"/>
    <w:rsid w:val="16F07487"/>
    <w:rsid w:val="61697FF1"/>
    <w:rsid w:val="62FC4FF5"/>
    <w:rsid w:val="714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ScaleCrop>false</ScaleCrop>
  <LinksUpToDate>false</LinksUpToDate>
  <CharactersWithSpaces>452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2017-11-30T04:17:00Z</dcterms:created>
  <dc:creator>个人用户</dc:creator>
  <cp:lastModifiedBy>admin</cp:lastModifiedBy>
  <dcterms:modified xsi:type="dcterms:W3CDTF">2018-04-04T08:00:43Z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